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2" w:rsidRPr="009E5CD9" w:rsidRDefault="00C66E07" w:rsidP="00C0468A">
      <w:pPr>
        <w:pStyle w:val="NoSpacing1"/>
        <w:jc w:val="center"/>
        <w:divId w:val="114859162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9E5CD9">
        <w:rPr>
          <w:rFonts w:ascii="Calibri" w:hAnsi="Calibri"/>
          <w:b/>
          <w:sz w:val="32"/>
          <w:szCs w:val="32"/>
        </w:rPr>
        <w:t xml:space="preserve">CURRICULUM </w:t>
      </w:r>
      <w:r w:rsidR="001731D2" w:rsidRPr="009E5CD9">
        <w:rPr>
          <w:rFonts w:ascii="Calibri" w:hAnsi="Calibri"/>
          <w:b/>
          <w:sz w:val="32"/>
          <w:szCs w:val="32"/>
        </w:rPr>
        <w:t>SUMMARY</w:t>
      </w:r>
      <w:r w:rsidR="00296A5E" w:rsidRPr="009E5CD9">
        <w:rPr>
          <w:rFonts w:ascii="Calibri" w:hAnsi="Calibri"/>
          <w:b/>
          <w:sz w:val="32"/>
          <w:szCs w:val="32"/>
        </w:rPr>
        <w:t xml:space="preserve"> – </w:t>
      </w:r>
      <w:r w:rsidR="009D3FE5">
        <w:rPr>
          <w:rFonts w:ascii="Calibri" w:hAnsi="Calibri"/>
          <w:b/>
          <w:sz w:val="32"/>
          <w:szCs w:val="32"/>
        </w:rPr>
        <w:t>September</w:t>
      </w:r>
      <w:r w:rsidR="00B1606B" w:rsidRPr="009E5CD9">
        <w:rPr>
          <w:rFonts w:ascii="Calibri" w:hAnsi="Calibri"/>
          <w:b/>
          <w:sz w:val="32"/>
          <w:szCs w:val="32"/>
        </w:rPr>
        <w:t xml:space="preserve"> </w:t>
      </w:r>
      <w:r w:rsidR="00296A5E" w:rsidRPr="009E5CD9">
        <w:rPr>
          <w:rFonts w:ascii="Calibri" w:hAnsi="Calibri"/>
          <w:b/>
          <w:sz w:val="32"/>
          <w:szCs w:val="32"/>
        </w:rPr>
        <w:t xml:space="preserve">to </w:t>
      </w:r>
      <w:r w:rsidR="009D3FE5">
        <w:rPr>
          <w:rFonts w:ascii="Calibri" w:hAnsi="Calibri"/>
          <w:b/>
          <w:sz w:val="32"/>
          <w:szCs w:val="32"/>
        </w:rPr>
        <w:t>December</w:t>
      </w:r>
      <w:r w:rsidR="00296A5E" w:rsidRPr="009E5CD9">
        <w:rPr>
          <w:rFonts w:ascii="Calibri" w:hAnsi="Calibri"/>
          <w:b/>
          <w:sz w:val="32"/>
          <w:szCs w:val="32"/>
        </w:rPr>
        <w:t xml:space="preserve"> 20</w:t>
      </w:r>
      <w:r w:rsidR="00771A72" w:rsidRPr="009E5CD9">
        <w:rPr>
          <w:rFonts w:ascii="Calibri" w:hAnsi="Calibri"/>
          <w:b/>
          <w:sz w:val="32"/>
          <w:szCs w:val="32"/>
        </w:rPr>
        <w:t>17</w:t>
      </w:r>
      <w:r w:rsidR="0036430E" w:rsidRPr="009E5CD9">
        <w:rPr>
          <w:rFonts w:ascii="Calibri" w:hAnsi="Calibri"/>
          <w:b/>
          <w:sz w:val="32"/>
          <w:szCs w:val="32"/>
        </w:rPr>
        <w:br/>
      </w:r>
    </w:p>
    <w:p w:rsidR="001731D2" w:rsidRPr="00E112FE" w:rsidRDefault="001731D2" w:rsidP="00251271">
      <w:pPr>
        <w:pStyle w:val="NoSpacing1"/>
        <w:divId w:val="1148591621"/>
        <w:rPr>
          <w:rFonts w:ascii="Calibri" w:hAnsi="Calibri"/>
        </w:rPr>
      </w:pPr>
      <w:r w:rsidRPr="009E5CD9">
        <w:rPr>
          <w:rFonts w:ascii="Calibri" w:hAnsi="Calibri"/>
          <w:sz w:val="28"/>
          <w:szCs w:val="28"/>
        </w:rPr>
        <w:t>SUBJECT:</w:t>
      </w:r>
      <w:r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ab/>
      </w:r>
      <w:r w:rsidR="00633188" w:rsidRPr="00633188">
        <w:rPr>
          <w:rFonts w:ascii="Calibri" w:hAnsi="Calibri"/>
          <w:b/>
          <w:sz w:val="28"/>
          <w:szCs w:val="28"/>
        </w:rPr>
        <w:t>MUSIC</w:t>
      </w:r>
      <w:r w:rsidRPr="009E5CD9">
        <w:rPr>
          <w:rFonts w:ascii="Calibri" w:hAnsi="Calibri"/>
          <w:sz w:val="28"/>
          <w:szCs w:val="28"/>
        </w:rPr>
        <w:tab/>
      </w:r>
      <w:r w:rsidR="00251271" w:rsidRPr="009E5CD9">
        <w:rPr>
          <w:rFonts w:ascii="Calibri" w:hAnsi="Calibri"/>
          <w:sz w:val="28"/>
          <w:szCs w:val="28"/>
        </w:rPr>
        <w:tab/>
      </w:r>
      <w:r w:rsidR="00251271" w:rsidRPr="009E5CD9">
        <w:rPr>
          <w:rFonts w:ascii="Calibri" w:hAnsi="Calibri"/>
          <w:sz w:val="28"/>
          <w:szCs w:val="28"/>
        </w:rPr>
        <w:tab/>
      </w:r>
      <w:r w:rsidR="00251271" w:rsidRPr="009E5CD9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>YEAR GROUP:</w:t>
      </w:r>
      <w:r w:rsidR="00633188">
        <w:rPr>
          <w:rFonts w:ascii="Calibri" w:hAnsi="Calibri"/>
          <w:sz w:val="28"/>
          <w:szCs w:val="28"/>
        </w:rPr>
        <w:t xml:space="preserve"> </w:t>
      </w:r>
      <w:r w:rsidR="00633188" w:rsidRPr="00633188">
        <w:rPr>
          <w:rFonts w:ascii="Calibri" w:hAnsi="Calibri"/>
          <w:b/>
          <w:sz w:val="28"/>
          <w:szCs w:val="28"/>
        </w:rPr>
        <w:t xml:space="preserve">YEAR </w:t>
      </w:r>
      <w:r w:rsidR="00FF70D9">
        <w:rPr>
          <w:rFonts w:ascii="Calibri" w:hAnsi="Calibri"/>
          <w:b/>
          <w:sz w:val="28"/>
          <w:szCs w:val="28"/>
        </w:rPr>
        <w:t>5</w:t>
      </w:r>
      <w:r w:rsidRPr="009E5CD9">
        <w:rPr>
          <w:rFonts w:ascii="Calibri" w:hAnsi="Calibri"/>
          <w:sz w:val="28"/>
          <w:szCs w:val="28"/>
        </w:rPr>
        <w:tab/>
      </w:r>
      <w:r w:rsidR="00633188">
        <w:rPr>
          <w:rFonts w:ascii="Calibri" w:hAnsi="Calibri"/>
          <w:sz w:val="28"/>
          <w:szCs w:val="28"/>
        </w:rPr>
        <w:tab/>
      </w:r>
      <w:r w:rsidR="00633188">
        <w:rPr>
          <w:rFonts w:ascii="Calibri" w:hAnsi="Calibri"/>
          <w:sz w:val="28"/>
          <w:szCs w:val="28"/>
        </w:rPr>
        <w:tab/>
      </w:r>
      <w:r w:rsidRPr="009E5CD9">
        <w:rPr>
          <w:rFonts w:ascii="Calibri" w:hAnsi="Calibri"/>
          <w:sz w:val="28"/>
          <w:szCs w:val="28"/>
        </w:rPr>
        <w:t>TEACHER:</w:t>
      </w:r>
      <w:r w:rsidR="00A3489E">
        <w:rPr>
          <w:rFonts w:ascii="Calibri" w:hAnsi="Calibri"/>
        </w:rPr>
        <w:t xml:space="preserve"> </w:t>
      </w:r>
      <w:r w:rsidR="00633188" w:rsidRPr="0078164F">
        <w:rPr>
          <w:rFonts w:ascii="Calibri" w:hAnsi="Calibri"/>
          <w:b/>
          <w:sz w:val="28"/>
          <w:szCs w:val="28"/>
        </w:rPr>
        <w:t>PAOLO TORNITORE</w:t>
      </w:r>
      <w:r w:rsidR="0036430E">
        <w:rPr>
          <w:rFonts w:ascii="Calibri" w:hAnsi="Calibri"/>
        </w:rPr>
        <w:br/>
      </w:r>
    </w:p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056"/>
        <w:gridCol w:w="5018"/>
        <w:gridCol w:w="6714"/>
      </w:tblGrid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194A76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  <w:lang w:val="en-GB"/>
              </w:rPr>
            </w:pPr>
            <w:r w:rsidRPr="00A2647F">
              <w:rPr>
                <w:rFonts w:ascii="Calibri" w:eastAsia="Calibri" w:hAnsi="Calibri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B03922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  <w:lang w:val="en-GB"/>
              </w:rPr>
            </w:pPr>
            <w:r w:rsidRPr="00A2647F">
              <w:rPr>
                <w:rFonts w:ascii="Calibri" w:eastAsia="Calibri" w:hAnsi="Calibri"/>
                <w:b/>
                <w:sz w:val="28"/>
                <w:szCs w:val="28"/>
                <w:lang w:val="en-GB"/>
              </w:rPr>
              <w:t>Date</w:t>
            </w:r>
            <w:r w:rsidR="00251271" w:rsidRPr="00A2647F">
              <w:rPr>
                <w:rFonts w:ascii="Calibri" w:eastAsia="Calibri" w:hAnsi="Calibri"/>
                <w:b/>
                <w:sz w:val="28"/>
                <w:szCs w:val="28"/>
                <w:lang w:val="en-GB"/>
              </w:rPr>
              <w:t>s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194A76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  <w:lang w:val="en-GB"/>
              </w:rPr>
            </w:pPr>
            <w:r w:rsidRPr="00A2647F">
              <w:rPr>
                <w:rFonts w:ascii="Calibri" w:eastAsia="Calibri" w:hAnsi="Calibri"/>
                <w:b/>
                <w:sz w:val="28"/>
                <w:szCs w:val="28"/>
                <w:lang w:val="en-GB"/>
              </w:rPr>
              <w:t>Learning objectives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194A76" w:rsidP="00251271">
            <w:pPr>
              <w:pStyle w:val="NoSpacing1"/>
              <w:jc w:val="center"/>
              <w:rPr>
                <w:rFonts w:ascii="Calibri" w:eastAsia="Calibri" w:hAnsi="Calibri"/>
                <w:b/>
                <w:sz w:val="28"/>
                <w:szCs w:val="28"/>
                <w:lang w:val="en-GB"/>
              </w:rPr>
            </w:pPr>
            <w:r w:rsidRPr="00A2647F">
              <w:rPr>
                <w:rFonts w:ascii="Calibri" w:eastAsia="Calibri" w:hAnsi="Calibri"/>
                <w:b/>
                <w:sz w:val="28"/>
                <w:szCs w:val="28"/>
                <w:lang w:val="en-GB"/>
              </w:rPr>
              <w:t>Activities (in brief)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194A76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 xml:space="preserve">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A76" w:rsidRPr="00A2647F" w:rsidRDefault="009D3FE5" w:rsidP="00194A76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4-8 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43D" w:rsidRPr="00A2647F" w:rsidRDefault="00BA243D" w:rsidP="00BA243D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To get to know pupils.</w:t>
            </w:r>
          </w:p>
          <w:p w:rsidR="00194A76" w:rsidRPr="00A2647F" w:rsidRDefault="00BA243D" w:rsidP="00BA243D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To establish classroom expectations.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BA243D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Pupils will have an opportunity to introduce themselves and talk about their relationship with music.  The class will be introduced to the teacher’s expectations (behavio</w:t>
            </w:r>
            <w:r w:rsidR="00A2647F">
              <w:rPr>
                <w:rFonts w:ascii="Calibri" w:eastAsia="Calibri" w:hAnsi="Calibri"/>
                <w:lang w:val="en-GB"/>
              </w:rPr>
              <w:t>u</w:t>
            </w:r>
            <w:r w:rsidRPr="00A2647F">
              <w:rPr>
                <w:rFonts w:ascii="Calibri" w:eastAsia="Calibri" w:hAnsi="Calibri"/>
                <w:lang w:val="en-GB"/>
              </w:rPr>
              <w:t>r, routines, etc.) Pupils will then be engaged in a baseline assessment revolving around a listening activity and a classroom discussion.</w:t>
            </w:r>
          </w:p>
        </w:tc>
      </w:tr>
      <w:tr w:rsidR="00194A76" w:rsidRPr="00E112FE" w:rsidTr="00A2647F">
        <w:trPr>
          <w:divId w:val="1148591621"/>
          <w:trHeight w:val="9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194A76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B513B7" w:rsidP="00090C93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1</w:t>
            </w:r>
            <w:r w:rsidR="009D3FE5" w:rsidRPr="00A2647F">
              <w:rPr>
                <w:rFonts w:ascii="Calibri" w:eastAsia="Calibri" w:hAnsi="Calibri"/>
                <w:lang w:val="en-GB"/>
              </w:rPr>
              <w:t>1</w:t>
            </w:r>
            <w:r w:rsidRPr="00A2647F">
              <w:rPr>
                <w:rFonts w:ascii="Calibri" w:eastAsia="Calibri" w:hAnsi="Calibri"/>
                <w:lang w:val="en-GB"/>
              </w:rPr>
              <w:t xml:space="preserve"> -</w:t>
            </w:r>
            <w:r w:rsidR="009D3FE5" w:rsidRPr="00A2647F">
              <w:rPr>
                <w:rFonts w:ascii="Calibri" w:eastAsia="Calibri" w:hAnsi="Calibri"/>
                <w:lang w:val="en-GB"/>
              </w:rPr>
              <w:t>15 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78164F" w:rsidP="00090C93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To revise knowledge and skills previously acquire</w:t>
            </w:r>
            <w:r w:rsidR="002E129F" w:rsidRPr="00A2647F">
              <w:rPr>
                <w:rFonts w:ascii="Calibri" w:eastAsia="Calibri" w:hAnsi="Calibri"/>
                <w:lang w:val="en-GB"/>
              </w:rPr>
              <w:t xml:space="preserve">d </w:t>
            </w:r>
            <w:r w:rsidRPr="00A2647F">
              <w:rPr>
                <w:rFonts w:ascii="Calibri" w:eastAsia="Calibri" w:hAnsi="Calibri"/>
                <w:lang w:val="en-GB"/>
              </w:rPr>
              <w:t>(</w:t>
            </w:r>
            <w:r w:rsidR="00633188" w:rsidRPr="00A2647F">
              <w:rPr>
                <w:rFonts w:ascii="Calibri" w:eastAsia="Calibri" w:hAnsi="Calibri"/>
                <w:lang w:val="en-GB"/>
              </w:rPr>
              <w:t>Revision of the musical elements</w:t>
            </w:r>
            <w:r w:rsidRPr="00A2647F">
              <w:rPr>
                <w:rFonts w:ascii="Calibri" w:eastAsia="Calibri" w:hAnsi="Calibri"/>
                <w:lang w:val="en-GB"/>
              </w:rPr>
              <w:t>)</w:t>
            </w:r>
            <w:r w:rsidR="00FF70D9" w:rsidRPr="00A2647F">
              <w:rPr>
                <w:rFonts w:ascii="Calibri" w:eastAsia="Calibri" w:hAnsi="Calibri"/>
                <w:lang w:val="en-GB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78164F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Pupils wil</w:t>
            </w:r>
            <w:r w:rsidR="0033306E" w:rsidRPr="00A2647F">
              <w:rPr>
                <w:rFonts w:ascii="Calibri" w:eastAsia="Calibri" w:hAnsi="Calibri"/>
                <w:lang w:val="en-GB"/>
              </w:rPr>
              <w:t>l work on their knowledge and understanding of the music</w:t>
            </w:r>
            <w:r w:rsidR="00A2647F">
              <w:rPr>
                <w:rFonts w:ascii="Calibri" w:eastAsia="Calibri" w:hAnsi="Calibri"/>
                <w:lang w:val="en-GB"/>
              </w:rPr>
              <w:t>al elements by discussing/analys</w:t>
            </w:r>
            <w:r w:rsidR="0033306E" w:rsidRPr="00A2647F">
              <w:rPr>
                <w:rFonts w:ascii="Calibri" w:eastAsia="Calibri" w:hAnsi="Calibri"/>
                <w:lang w:val="en-GB"/>
              </w:rPr>
              <w:t>ing a series of different pieces belonging to different musical genres.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194A76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9D3FE5" w:rsidP="009D3FE5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18 - 2</w:t>
            </w:r>
            <w:r w:rsidR="00B513B7" w:rsidRPr="00A2647F">
              <w:rPr>
                <w:rFonts w:ascii="Calibri" w:eastAsia="Calibri" w:hAnsi="Calibri"/>
                <w:lang w:val="en-GB"/>
              </w:rPr>
              <w:t xml:space="preserve">2 </w:t>
            </w:r>
            <w:r w:rsidRPr="00A2647F">
              <w:rPr>
                <w:rFonts w:ascii="Calibri" w:eastAsia="Calibri" w:hAnsi="Calibri"/>
                <w:lang w:val="en-GB"/>
              </w:rPr>
              <w:t>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78164F" w:rsidP="00097C1F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To revise knowledge and sk</w:t>
            </w:r>
            <w:r w:rsidR="002E129F" w:rsidRPr="00A2647F">
              <w:rPr>
                <w:rFonts w:ascii="Calibri" w:eastAsia="Calibri" w:hAnsi="Calibri"/>
                <w:lang w:val="en-GB"/>
              </w:rPr>
              <w:t xml:space="preserve">ills previously acquired </w:t>
            </w:r>
            <w:r w:rsidRPr="00A2647F">
              <w:rPr>
                <w:rFonts w:ascii="Calibri" w:eastAsia="Calibri" w:hAnsi="Calibri"/>
                <w:lang w:val="en-GB"/>
              </w:rPr>
              <w:t xml:space="preserve">(Revision of notation, </w:t>
            </w:r>
            <w:r w:rsidR="00633188" w:rsidRPr="00A2647F">
              <w:rPr>
                <w:rFonts w:ascii="Calibri" w:eastAsia="Calibri" w:hAnsi="Calibri"/>
                <w:lang w:val="en-GB"/>
              </w:rPr>
              <w:t>treble clef and note values)</w:t>
            </w:r>
            <w:r w:rsidR="00FF70D9" w:rsidRPr="00A2647F">
              <w:rPr>
                <w:rFonts w:ascii="Calibri" w:eastAsia="Calibri" w:hAnsi="Calibri"/>
                <w:lang w:val="en-GB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33306E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 xml:space="preserve">Pupils will be engaged in a series of activities apt to reinforce their knowledge of music notation.  These activities will include group games, short performances and written exercises.  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194A76" w:rsidP="00B86192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9D3FE5" w:rsidP="009D3FE5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25 -2</w:t>
            </w:r>
            <w:r w:rsidR="00B513B7" w:rsidRPr="00A2647F">
              <w:rPr>
                <w:rFonts w:ascii="Calibri" w:eastAsia="Calibri" w:hAnsi="Calibri"/>
                <w:lang w:val="en-GB"/>
              </w:rPr>
              <w:t xml:space="preserve">9 </w:t>
            </w:r>
            <w:r w:rsidRPr="00A2647F">
              <w:rPr>
                <w:rFonts w:ascii="Calibri" w:eastAsia="Calibri" w:hAnsi="Calibri"/>
                <w:lang w:val="en-GB"/>
              </w:rPr>
              <w:t>September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33306E" w:rsidP="00FF70D9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 xml:space="preserve">To </w:t>
            </w:r>
            <w:r w:rsidR="00FF70D9" w:rsidRPr="00A2647F">
              <w:rPr>
                <w:rFonts w:ascii="Calibri" w:eastAsia="Calibri" w:hAnsi="Calibri"/>
                <w:lang w:val="en-GB"/>
              </w:rPr>
              <w:t>revise knowledge and skills previously acquired (musical instruments).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586DA3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Pupils will revise their knowledge of the musical instruments</w:t>
            </w:r>
            <w:r w:rsidR="00FF70D9" w:rsidRPr="00A2647F">
              <w:rPr>
                <w:rFonts w:ascii="Calibri" w:eastAsia="Calibri" w:hAnsi="Calibri"/>
                <w:lang w:val="en-GB"/>
              </w:rPr>
              <w:t xml:space="preserve"> through the</w:t>
            </w:r>
            <w:r w:rsidRPr="00A2647F">
              <w:rPr>
                <w:rFonts w:ascii="Calibri" w:eastAsia="Calibri" w:hAnsi="Calibri"/>
                <w:lang w:val="en-GB"/>
              </w:rPr>
              <w:t xml:space="preserve"> use of teacher-</w:t>
            </w:r>
            <w:r w:rsidR="00FF70D9" w:rsidRPr="00A2647F">
              <w:rPr>
                <w:rFonts w:ascii="Calibri" w:eastAsia="Calibri" w:hAnsi="Calibri"/>
                <w:lang w:val="en-GB"/>
              </w:rPr>
              <w:t>led presentations, video clips and classroom discussion.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194A76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9D3FE5" w:rsidP="00771A72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2 – 6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290FC1" w:rsidP="0033306E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 xml:space="preserve"> </w:t>
            </w:r>
            <w:r w:rsidR="00FF70D9" w:rsidRPr="00A2647F">
              <w:rPr>
                <w:rFonts w:ascii="Calibri" w:eastAsia="Calibri" w:hAnsi="Calibri"/>
                <w:lang w:val="en-GB"/>
              </w:rPr>
              <w:t>To acquire basic keyboard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FF70D9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Pupils will be given the opportunity to ch</w:t>
            </w:r>
            <w:r w:rsidR="0009784A" w:rsidRPr="00A2647F">
              <w:rPr>
                <w:rFonts w:ascii="Calibri" w:eastAsia="Calibri" w:hAnsi="Calibri"/>
                <w:lang w:val="en-GB"/>
              </w:rPr>
              <w:t>oose a keyboard piece to practis</w:t>
            </w:r>
            <w:r w:rsidRPr="00A2647F">
              <w:rPr>
                <w:rFonts w:ascii="Calibri" w:eastAsia="Calibri" w:hAnsi="Calibri"/>
                <w:lang w:val="en-GB"/>
              </w:rPr>
              <w:t>e. This can be a classical or popular work.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194A76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B513B7" w:rsidP="009D3FE5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 xml:space="preserve">9 </w:t>
            </w:r>
            <w:r w:rsidR="009D3FE5" w:rsidRPr="00A2647F">
              <w:rPr>
                <w:rFonts w:ascii="Calibri" w:eastAsia="Calibri" w:hAnsi="Calibri"/>
                <w:lang w:val="en-GB"/>
              </w:rPr>
              <w:t>– 13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A2647F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To acquire basic keyboard skills.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FF70D9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Pupils will continue to rehearse their pieces and will perform in front of the class.</w:t>
            </w:r>
          </w:p>
        </w:tc>
      </w:tr>
      <w:tr w:rsidR="00194A76" w:rsidRPr="00B06737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194A76" w:rsidP="00C66E07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9D3FE5" w:rsidP="009D3FE5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16 – 20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FF70D9" w:rsidP="0078164F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To develop/improve ensemble performance and singing skills (posture, pitch, rhythm, breath awareness, etc.).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76" w:rsidRPr="00A2647F" w:rsidRDefault="00FF70D9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The class will choose repertoire to perform an</w:t>
            </w:r>
            <w:r w:rsidR="00B06737" w:rsidRPr="00A2647F">
              <w:rPr>
                <w:rFonts w:ascii="Calibri" w:eastAsia="Calibri" w:hAnsi="Calibri"/>
                <w:lang w:val="en-GB"/>
              </w:rPr>
              <w:t xml:space="preserve">d will be accompanied by piano and or </w:t>
            </w:r>
            <w:r w:rsidRPr="00A2647F">
              <w:rPr>
                <w:rFonts w:ascii="Calibri" w:eastAsia="Calibri" w:hAnsi="Calibri"/>
                <w:lang w:val="en-GB"/>
              </w:rPr>
              <w:t>guitar</w:t>
            </w:r>
            <w:r w:rsidR="002E129F" w:rsidRPr="00A2647F">
              <w:rPr>
                <w:rFonts w:ascii="Calibri" w:eastAsia="Calibri" w:hAnsi="Calibri"/>
                <w:lang w:val="en-GB"/>
              </w:rPr>
              <w:t>,</w:t>
            </w:r>
            <w:r w:rsidRPr="00A2647F">
              <w:rPr>
                <w:rFonts w:ascii="Calibri" w:eastAsia="Calibri" w:hAnsi="Calibri"/>
                <w:lang w:val="en-GB"/>
              </w:rPr>
              <w:t xml:space="preserve"> and percussion.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B513B7" w:rsidP="00251271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9D3FE5" w:rsidP="009D3FE5">
            <w:pPr>
              <w:pStyle w:val="NoSpacing1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23 – 27 October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8460AB" w:rsidP="0078164F">
            <w:pPr>
              <w:pStyle w:val="NoSpacing1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To review</w:t>
            </w:r>
            <w:r w:rsidR="00FF70D9" w:rsidRPr="00A2647F">
              <w:rPr>
                <w:rFonts w:ascii="Calibri" w:eastAsia="Calibri" w:hAnsi="Calibri"/>
                <w:lang w:val="en-GB"/>
              </w:rPr>
              <w:t xml:space="preserve"> the content of the lessons of Half -Term.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A2647F" w:rsidRDefault="00FF70D9" w:rsidP="00B06737">
            <w:pPr>
              <w:pStyle w:val="NoSpacing1"/>
              <w:jc w:val="both"/>
              <w:rPr>
                <w:rFonts w:ascii="Calibri" w:eastAsia="Calibri" w:hAnsi="Calibri"/>
                <w:lang w:val="en-GB"/>
              </w:rPr>
            </w:pPr>
            <w:r w:rsidRPr="00A2647F">
              <w:rPr>
                <w:rFonts w:ascii="Calibri" w:eastAsia="Calibri" w:hAnsi="Calibri"/>
                <w:lang w:val="en-GB"/>
              </w:rPr>
              <w:t>The class will review all material learnt during the term.  This will be accomplished through quizzes, classroom discussions and listening activities.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Default="00194A76" w:rsidP="00C66E07">
            <w:pPr>
              <w:pStyle w:val="NoSpacing1"/>
              <w:rPr>
                <w:rFonts w:ascii="Calibri" w:eastAsia="Calibri" w:hAnsi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Pr="00661FC8" w:rsidRDefault="009D3FE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30 October– </w:t>
            </w:r>
            <w:r>
              <w:rPr>
                <w:rFonts w:ascii="Calibri" w:eastAsia="Calibri" w:hAnsi="Calibri"/>
              </w:rPr>
              <w:br/>
              <w:t>3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Pr="00661FC8" w:rsidRDefault="009D3FE5" w:rsidP="00194A76">
            <w:pPr>
              <w:pStyle w:val="NoSpacing1"/>
              <w:ind w:left="3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Mid-Term Break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4A76" w:rsidRDefault="009D3FE5" w:rsidP="00661FC8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Mid-Term Break</w:t>
            </w:r>
          </w:p>
        </w:tc>
      </w:tr>
      <w:tr w:rsidR="00194A76" w:rsidRPr="00E112FE" w:rsidTr="009D3FE5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Default="009D3FE5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661FC8" w:rsidRDefault="00DF295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771A72">
              <w:rPr>
                <w:rFonts w:ascii="Calibri" w:eastAsia="Calibri" w:hAnsi="Calibri"/>
              </w:rPr>
              <w:t xml:space="preserve"> </w:t>
            </w:r>
            <w:r w:rsidR="009D3FE5">
              <w:rPr>
                <w:rFonts w:ascii="Calibri" w:eastAsia="Calibri" w:hAnsi="Calibri"/>
              </w:rPr>
              <w:t xml:space="preserve"> – 10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Pr="00661FC8" w:rsidRDefault="00194A76" w:rsidP="0033306E">
            <w:pPr>
              <w:pStyle w:val="NoSpacing1"/>
              <w:ind w:left="27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4A76" w:rsidRDefault="00194A76" w:rsidP="00661FC8">
            <w:pPr>
              <w:pStyle w:val="NoSpacing1"/>
              <w:rPr>
                <w:rFonts w:ascii="Calibri" w:eastAsia="Calibri" w:hAnsi="Calibri"/>
              </w:rPr>
            </w:pPr>
          </w:p>
        </w:tc>
      </w:tr>
      <w:tr w:rsidR="009D3FE5" w:rsidRPr="00E112FE" w:rsidTr="00B8420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13 -17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227" w:rsidRPr="00661FC8" w:rsidRDefault="00364227" w:rsidP="0033306E">
            <w:pPr>
              <w:pStyle w:val="NoSpacing1"/>
              <w:ind w:left="27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8A757C">
            <w:pPr>
              <w:pStyle w:val="NoSpacing1"/>
              <w:rPr>
                <w:rFonts w:ascii="Calibri" w:eastAsia="Calibri" w:hAnsi="Calibri"/>
              </w:rPr>
            </w:pPr>
          </w:p>
        </w:tc>
      </w:tr>
      <w:tr w:rsidR="009D3FE5" w:rsidRPr="00E112FE" w:rsidTr="00B8420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Default="009D3FE5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Default="009D3FE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 – 24 November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Pr="00661FC8" w:rsidRDefault="009D3FE5" w:rsidP="00290FC1">
            <w:pPr>
              <w:pStyle w:val="NoSpacing1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Default="009D3FE5" w:rsidP="008A757C">
            <w:pPr>
              <w:pStyle w:val="NoSpacing1"/>
              <w:rPr>
                <w:rFonts w:ascii="Calibri" w:eastAsia="Calibri" w:hAnsi="Calibri"/>
              </w:rPr>
            </w:pPr>
          </w:p>
        </w:tc>
      </w:tr>
      <w:tr w:rsidR="009D3FE5" w:rsidRPr="00E112FE" w:rsidTr="00B8420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27 November – </w:t>
            </w:r>
            <w:r>
              <w:rPr>
                <w:rFonts w:ascii="Calibri" w:eastAsia="Calibri" w:hAnsi="Calibri"/>
              </w:rPr>
              <w:br/>
            </w:r>
            <w:r>
              <w:rPr>
                <w:rFonts w:ascii="Calibri" w:eastAsia="Calibri" w:hAnsi="Calibri"/>
              </w:rPr>
              <w:lastRenderedPageBreak/>
              <w:t>1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Pr="00661FC8" w:rsidRDefault="009D3FE5" w:rsidP="0033306E">
            <w:pPr>
              <w:pStyle w:val="NoSpacing1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661FC8">
            <w:pPr>
              <w:pStyle w:val="NoSpacing1"/>
              <w:rPr>
                <w:rFonts w:ascii="Calibri" w:eastAsia="Calibri" w:hAnsi="Calibri"/>
              </w:rPr>
            </w:pPr>
          </w:p>
        </w:tc>
      </w:tr>
      <w:tr w:rsidR="009D3FE5" w:rsidRPr="00E112FE" w:rsidTr="00B8420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Default="009D3FE5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Default="009D3FE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4 - 8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Pr="00661FC8" w:rsidRDefault="009D3FE5" w:rsidP="00C321B3">
            <w:pPr>
              <w:pStyle w:val="NoSpacing1"/>
              <w:ind w:left="27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FE5" w:rsidRDefault="009D3FE5" w:rsidP="000F34C6">
            <w:pPr>
              <w:pStyle w:val="NoSpacing1"/>
              <w:rPr>
                <w:rFonts w:ascii="Calibri" w:eastAsia="Calibri" w:hAnsi="Calibri"/>
              </w:rPr>
            </w:pPr>
          </w:p>
        </w:tc>
      </w:tr>
      <w:tr w:rsidR="009D3FE5" w:rsidRPr="00E112FE" w:rsidTr="00B8420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 – 15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Pr="00661FC8" w:rsidRDefault="009D3FE5" w:rsidP="00290FC1">
            <w:pPr>
              <w:pStyle w:val="NoSpacing1"/>
              <w:ind w:left="27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FE5" w:rsidRDefault="009D3FE5" w:rsidP="00C321B3">
            <w:pPr>
              <w:pStyle w:val="NoSpacing1"/>
              <w:rPr>
                <w:rFonts w:ascii="Calibri" w:eastAsia="Calibri" w:hAnsi="Calibri"/>
              </w:rPr>
            </w:pPr>
          </w:p>
        </w:tc>
      </w:tr>
      <w:tr w:rsidR="006D4DA6" w:rsidRPr="00E112FE" w:rsidTr="00B84209">
        <w:trPr>
          <w:divId w:val="114859162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DA6" w:rsidRDefault="006D4DA6" w:rsidP="00C66E07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DA6" w:rsidRDefault="006D4DA6" w:rsidP="0036430E">
            <w:pPr>
              <w:pStyle w:val="NoSpacing1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 – 22 December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DA6" w:rsidRPr="00661FC8" w:rsidRDefault="006D4DA6" w:rsidP="00290FC1">
            <w:pPr>
              <w:pStyle w:val="NoSpacing1"/>
              <w:ind w:left="27"/>
              <w:rPr>
                <w:rFonts w:ascii="Calibri" w:eastAsia="Calibri" w:hAnsi="Calibri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DA6" w:rsidRDefault="006D4DA6" w:rsidP="00661FC8">
            <w:pPr>
              <w:pStyle w:val="NoSpacing1"/>
              <w:rPr>
                <w:rFonts w:ascii="Calibri" w:eastAsia="Calibri" w:hAnsi="Calibri"/>
              </w:rPr>
            </w:pPr>
          </w:p>
        </w:tc>
      </w:tr>
    </w:tbl>
    <w:p w:rsidR="001731D2" w:rsidRPr="00E112FE" w:rsidRDefault="001731D2" w:rsidP="00E112FE">
      <w:pPr>
        <w:pStyle w:val="NoSpacing1"/>
        <w:divId w:val="1148591621"/>
        <w:rPr>
          <w:rFonts w:ascii="Calibri" w:hAnsi="Calibri"/>
        </w:rPr>
      </w:pPr>
    </w:p>
    <w:p w:rsidR="001731D2" w:rsidRPr="00E112FE" w:rsidRDefault="001731D2" w:rsidP="00E112FE">
      <w:pPr>
        <w:pStyle w:val="NoSpacing1"/>
        <w:divId w:val="1148591621"/>
        <w:rPr>
          <w:rFonts w:ascii="Calibri" w:hAnsi="Calibri"/>
        </w:rPr>
      </w:pPr>
    </w:p>
    <w:sectPr w:rsidR="001731D2" w:rsidRPr="00E112FE" w:rsidSect="00E112FE">
      <w:pgSz w:w="15840" w:h="12240" w:orient="landscape"/>
      <w:pgMar w:top="851" w:right="67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0AD"/>
    <w:multiLevelType w:val="hybridMultilevel"/>
    <w:tmpl w:val="53CAE962"/>
    <w:lvl w:ilvl="0" w:tplc="2612F80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3235D"/>
    <w:multiLevelType w:val="multilevel"/>
    <w:tmpl w:val="9ED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B0411"/>
    <w:multiLevelType w:val="multilevel"/>
    <w:tmpl w:val="63146E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745124"/>
    <w:multiLevelType w:val="multilevel"/>
    <w:tmpl w:val="471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1B1358"/>
    <w:multiLevelType w:val="hybridMultilevel"/>
    <w:tmpl w:val="1602C368"/>
    <w:lvl w:ilvl="0" w:tplc="07409AB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drawingGridHorizontalSpacing w:val="120"/>
  <w:displayHorizontalDrawingGridEvery w:val="2"/>
  <w:noPunctuationKerning/>
  <w:characterSpacingControl w:val="doNotCompress"/>
  <w:compat/>
  <w:rsids>
    <w:rsidRoot w:val="001C35C5"/>
    <w:rsid w:val="000231F7"/>
    <w:rsid w:val="00032D7F"/>
    <w:rsid w:val="000526C0"/>
    <w:rsid w:val="00090C93"/>
    <w:rsid w:val="0009784A"/>
    <w:rsid w:val="00097C1F"/>
    <w:rsid w:val="000F34C6"/>
    <w:rsid w:val="00153953"/>
    <w:rsid w:val="001607BB"/>
    <w:rsid w:val="001731D2"/>
    <w:rsid w:val="00194A76"/>
    <w:rsid w:val="001C35C5"/>
    <w:rsid w:val="001F7BB7"/>
    <w:rsid w:val="002162A0"/>
    <w:rsid w:val="00251271"/>
    <w:rsid w:val="00290FC1"/>
    <w:rsid w:val="00296A5E"/>
    <w:rsid w:val="002D0C14"/>
    <w:rsid w:val="002E129F"/>
    <w:rsid w:val="0033306E"/>
    <w:rsid w:val="00364227"/>
    <w:rsid w:val="0036430E"/>
    <w:rsid w:val="00425DA8"/>
    <w:rsid w:val="0043763C"/>
    <w:rsid w:val="00494051"/>
    <w:rsid w:val="00543DD1"/>
    <w:rsid w:val="00566BA0"/>
    <w:rsid w:val="00586DA3"/>
    <w:rsid w:val="005A2F96"/>
    <w:rsid w:val="0062444A"/>
    <w:rsid w:val="00633188"/>
    <w:rsid w:val="00652CB7"/>
    <w:rsid w:val="00661FC8"/>
    <w:rsid w:val="006777DF"/>
    <w:rsid w:val="006A57F8"/>
    <w:rsid w:val="006C0DE4"/>
    <w:rsid w:val="006D4DA6"/>
    <w:rsid w:val="0071351B"/>
    <w:rsid w:val="00716CAE"/>
    <w:rsid w:val="00771A72"/>
    <w:rsid w:val="00773B43"/>
    <w:rsid w:val="0078164F"/>
    <w:rsid w:val="008460AB"/>
    <w:rsid w:val="008A00DB"/>
    <w:rsid w:val="008A757C"/>
    <w:rsid w:val="008F3E22"/>
    <w:rsid w:val="0093362F"/>
    <w:rsid w:val="00992828"/>
    <w:rsid w:val="009B42A0"/>
    <w:rsid w:val="009D3FE5"/>
    <w:rsid w:val="009E5CD9"/>
    <w:rsid w:val="009F4D63"/>
    <w:rsid w:val="00A2647F"/>
    <w:rsid w:val="00A3489E"/>
    <w:rsid w:val="00AB3762"/>
    <w:rsid w:val="00AF3E5A"/>
    <w:rsid w:val="00B03922"/>
    <w:rsid w:val="00B06737"/>
    <w:rsid w:val="00B1606B"/>
    <w:rsid w:val="00B24EEF"/>
    <w:rsid w:val="00B409E5"/>
    <w:rsid w:val="00B513B7"/>
    <w:rsid w:val="00B618E2"/>
    <w:rsid w:val="00B84209"/>
    <w:rsid w:val="00B86192"/>
    <w:rsid w:val="00B94790"/>
    <w:rsid w:val="00B95CA7"/>
    <w:rsid w:val="00BA243D"/>
    <w:rsid w:val="00C0468A"/>
    <w:rsid w:val="00C321B3"/>
    <w:rsid w:val="00C66E07"/>
    <w:rsid w:val="00C95BC5"/>
    <w:rsid w:val="00DF2955"/>
    <w:rsid w:val="00E112FE"/>
    <w:rsid w:val="00E11B92"/>
    <w:rsid w:val="00E92BC7"/>
    <w:rsid w:val="00EB690B"/>
    <w:rsid w:val="00F52C6E"/>
    <w:rsid w:val="00FA468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  <w:rPr>
      <w:lang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</w:rPr>
  </w:style>
  <w:style w:type="paragraph" w:customStyle="1" w:styleId="NoSpacing1">
    <w:name w:val="No Spacing1"/>
    <w:uiPriority w:val="1"/>
    <w:qFormat/>
    <w:rsid w:val="00E112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A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SUMMARY – September to October 2008</vt:lpstr>
    </vt:vector>
  </TitlesOfParts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SUMMARY – September to October 2008</dc:title>
  <dc:creator>Komputer</dc:creator>
  <cp:lastModifiedBy>Adam Miller</cp:lastModifiedBy>
  <cp:revision>2</cp:revision>
  <cp:lastPrinted>2007-05-28T08:06:00Z</cp:lastPrinted>
  <dcterms:created xsi:type="dcterms:W3CDTF">2017-09-13T18:10:00Z</dcterms:created>
  <dcterms:modified xsi:type="dcterms:W3CDTF">2017-09-13T18:10:00Z</dcterms:modified>
</cp:coreProperties>
</file>